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008" w:rsidRDefault="00211B04">
      <w:pPr>
        <w:rPr>
          <w:rFonts w:ascii="Arial" w:hAnsi="Arial" w:cs="Arial"/>
          <w:sz w:val="20"/>
          <w:szCs w:val="20"/>
        </w:rPr>
      </w:pPr>
      <w:r>
        <w:t xml:space="preserve">Subjek: </w:t>
      </w:r>
      <w:r>
        <w:rPr>
          <w:rFonts w:ascii="Arial" w:hAnsi="Arial"/>
          <w:sz w:val="20"/>
        </w:rPr>
        <w:t>Tidak ingin gagal dalam audit atau inspeksi pharmacovigilance? Baca lebih lanjut untuk mengetahui selengkapnya</w:t>
      </w:r>
    </w:p>
    <w:p w:rsidR="00211B04" w:rsidRDefault="00211B04">
      <w:r>
        <w:t>XXX yang terhormat,</w:t>
      </w:r>
    </w:p>
    <w:p w:rsidR="00E64C37" w:rsidRDefault="00E64C37">
      <w:r>
        <w:t>Dalam 3 bulan terakhir, saya telah berdiskusi dengan lebih dari 100 profesional di bidang pharmacovigilance, dan menengarai 3 tantangan utama yang dihadapi industri.  Tantangan tersebut adalah:</w:t>
      </w:r>
    </w:p>
    <w:p w:rsidR="00E64C37" w:rsidRDefault="00E64C37" w:rsidP="00E64C37">
      <w:pPr>
        <w:numPr>
          <w:ilvl w:val="0"/>
          <w:numId w:val="6"/>
        </w:numPr>
        <w:rPr>
          <w:rFonts w:ascii="Arial" w:hAnsi="Arial" w:cs="Arial"/>
          <w:sz w:val="20"/>
          <w:szCs w:val="20"/>
        </w:rPr>
      </w:pPr>
      <w:r>
        <w:rPr>
          <w:rFonts w:ascii="Arial" w:hAnsi="Arial"/>
          <w:sz w:val="20"/>
        </w:rPr>
        <w:t>Memperbaiki persiapan audit dan inspeksi pharmacovigilance</w:t>
      </w:r>
    </w:p>
    <w:p w:rsidR="00E64C37" w:rsidRDefault="00E64C37" w:rsidP="00E64C37">
      <w:pPr>
        <w:numPr>
          <w:ilvl w:val="0"/>
          <w:numId w:val="6"/>
        </w:numPr>
        <w:rPr>
          <w:rFonts w:ascii="Arial" w:hAnsi="Arial" w:cs="Arial"/>
          <w:sz w:val="20"/>
          <w:szCs w:val="20"/>
        </w:rPr>
      </w:pPr>
      <w:r>
        <w:rPr>
          <w:rFonts w:ascii="Arial" w:hAnsi="Arial"/>
          <w:sz w:val="20"/>
        </w:rPr>
        <w:t>Merencanakan dan mengelola risiko dan reaksi obat yang buruk dengan cara yang lebih efektif</w:t>
      </w:r>
    </w:p>
    <w:p w:rsidR="00E64C37" w:rsidRDefault="00E64C37" w:rsidP="00E64C37">
      <w:pPr>
        <w:numPr>
          <w:ilvl w:val="0"/>
          <w:numId w:val="6"/>
        </w:numPr>
        <w:rPr>
          <w:rFonts w:ascii="Arial" w:hAnsi="Arial" w:cs="Arial"/>
          <w:sz w:val="20"/>
          <w:szCs w:val="20"/>
        </w:rPr>
      </w:pPr>
      <w:r>
        <w:rPr>
          <w:rFonts w:ascii="Arial" w:hAnsi="Arial"/>
          <w:sz w:val="20"/>
        </w:rPr>
        <w:t>Mengadaptasi strategi dan proses saat ini secara strategis terhadap regulasi pharmacovigilance terkini di Asia dan legislasi UE yang baru</w:t>
      </w:r>
    </w:p>
    <w:p w:rsidR="00E64C37" w:rsidRDefault="00E64C37" w:rsidP="00E64C37">
      <w:pPr>
        <w:rPr>
          <w:rFonts w:ascii="Arial" w:hAnsi="Arial" w:cs="Arial"/>
          <w:sz w:val="20"/>
          <w:szCs w:val="20"/>
        </w:rPr>
      </w:pPr>
      <w:r>
        <w:rPr>
          <w:rFonts w:ascii="Arial" w:hAnsi="Arial"/>
          <w:sz w:val="20"/>
        </w:rPr>
        <w:t xml:space="preserve">Jika hal di atas merupakan 3 tantangan yang juga Anda hadapi, dan Anda ingin mengetahui apa yang dilakukan para pelaku industri lain dalam mengatasinya, Anda akan menyukai </w:t>
      </w:r>
      <w:r>
        <w:rPr>
          <w:rFonts w:ascii="Arial" w:hAnsi="Arial"/>
          <w:b/>
          <w:sz w:val="20"/>
        </w:rPr>
        <w:t>4</w:t>
      </w:r>
      <w:r>
        <w:rPr>
          <w:rFonts w:ascii="Arial" w:hAnsi="Arial"/>
          <w:b/>
          <w:sz w:val="20"/>
          <w:vertAlign w:val="superscript"/>
        </w:rPr>
        <w:t>th</w:t>
      </w:r>
      <w:r>
        <w:rPr>
          <w:rFonts w:ascii="Arial" w:hAnsi="Arial"/>
          <w:b/>
          <w:sz w:val="20"/>
        </w:rPr>
        <w:t xml:space="preserve"> Annual Phamacovigilance Asia Summit</w:t>
      </w:r>
      <w:r>
        <w:rPr>
          <w:rFonts w:ascii="Arial" w:hAnsi="Arial"/>
          <w:sz w:val="20"/>
        </w:rPr>
        <w:t xml:space="preserve"> (KTT Asia Tahunan Ke-4 mengenai Pharmacovigilance)!</w:t>
      </w:r>
    </w:p>
    <w:p w:rsidR="00E64C37" w:rsidRDefault="00E64C37" w:rsidP="00E64C37">
      <w:pPr>
        <w:rPr>
          <w:rFonts w:ascii="Arial" w:hAnsi="Arial" w:cs="Arial"/>
          <w:sz w:val="20"/>
          <w:szCs w:val="20"/>
        </w:rPr>
      </w:pPr>
      <w:r>
        <w:rPr>
          <w:rFonts w:ascii="Arial" w:hAnsi="Arial"/>
          <w:sz w:val="20"/>
        </w:rPr>
        <w:t xml:space="preserve">Kami paham akan pentingnya informasi yang praktis, dan karena itu kami telah menghimpun tips dan perspektif pharmacovigilance paling bermanfaat dalam format acara yang ringkas, sehingga Anda dapat menangkap dan memperoleh manfaat optimal darinya. </w:t>
      </w:r>
    </w:p>
    <w:p w:rsidR="00E64C37" w:rsidRDefault="00E64C37" w:rsidP="00E64C37">
      <w:pPr>
        <w:rPr>
          <w:rFonts w:ascii="Arial" w:hAnsi="Arial" w:cs="Arial"/>
          <w:b/>
          <w:sz w:val="20"/>
          <w:szCs w:val="20"/>
        </w:rPr>
      </w:pPr>
      <w:r>
        <w:rPr>
          <w:rFonts w:ascii="Arial" w:hAnsi="Arial"/>
          <w:b/>
          <w:sz w:val="20"/>
        </w:rPr>
        <w:t>Anda pasti tahu betapa besarnya implikasi negatif dari strategi dan kerangka kerja pharm</w:t>
      </w:r>
      <w:r w:rsidR="002D7A6F">
        <w:rPr>
          <w:rFonts w:ascii="Arial" w:hAnsi="Arial"/>
          <w:b/>
          <w:sz w:val="20"/>
        </w:rPr>
        <w:t>acovigilance yang tidak disusun</w:t>
      </w:r>
      <w:r w:rsidR="002D7A6F">
        <w:rPr>
          <w:rFonts w:ascii="Arial" w:hAnsi="Arial"/>
          <w:b/>
          <w:sz w:val="20"/>
          <w:lang w:val="en-US"/>
        </w:rPr>
        <w:t xml:space="preserve"> </w:t>
      </w:r>
      <w:r>
        <w:rPr>
          <w:rFonts w:ascii="Arial" w:hAnsi="Arial"/>
          <w:b/>
          <w:sz w:val="20"/>
        </w:rPr>
        <w:t>dengan baik. KTT Asia Tahunan Ke-4 mengenai Pharmacovigilance</w:t>
      </w:r>
      <w:r w:rsidR="002D7A6F">
        <w:rPr>
          <w:rFonts w:ascii="Arial" w:hAnsi="Arial"/>
          <w:b/>
          <w:sz w:val="20"/>
          <w:lang w:val="en-US"/>
        </w:rPr>
        <w:t xml:space="preserve"> </w:t>
      </w:r>
      <w:r>
        <w:rPr>
          <w:rFonts w:ascii="Arial" w:hAnsi="Arial"/>
          <w:sz w:val="20"/>
        </w:rPr>
        <w:t xml:space="preserve">ditujukan untuk membantu Anda melakukan pekerjaan secara lebih baik dan lebih cepat. </w:t>
      </w:r>
      <w:r>
        <w:rPr>
          <w:rFonts w:ascii="Arial" w:hAnsi="Arial"/>
          <w:b/>
          <w:sz w:val="20"/>
        </w:rPr>
        <w:t xml:space="preserve">Unduh </w:t>
      </w:r>
      <w:r>
        <w:rPr>
          <w:rFonts w:ascii="Arial" w:hAnsi="Arial"/>
          <w:b/>
          <w:sz w:val="20"/>
          <w:u w:val="single"/>
        </w:rPr>
        <w:t>brosur KTT</w:t>
      </w:r>
      <w:r>
        <w:rPr>
          <w:rFonts w:ascii="Arial" w:hAnsi="Arial"/>
          <w:b/>
          <w:sz w:val="20"/>
        </w:rPr>
        <w:t xml:space="preserve"> di sini.</w:t>
      </w:r>
    </w:p>
    <w:p w:rsidR="00AC4008" w:rsidRDefault="00E64C37" w:rsidP="00E64C37">
      <w:pPr>
        <w:rPr>
          <w:rFonts w:ascii="Arial" w:hAnsi="Arial"/>
          <w:b/>
          <w:sz w:val="20"/>
          <w:lang w:val="en-US"/>
        </w:rPr>
      </w:pPr>
      <w:r>
        <w:rPr>
          <w:rFonts w:ascii="Arial" w:hAnsi="Arial"/>
          <w:sz w:val="20"/>
        </w:rPr>
        <w:t xml:space="preserve">Selain itu, untuk membantu memaksimalkan waktu Anda di luar tempat kerja, telah tersedia </w:t>
      </w:r>
      <w:r>
        <w:rPr>
          <w:rFonts w:ascii="Arial" w:hAnsi="Arial"/>
          <w:b/>
          <w:sz w:val="20"/>
        </w:rPr>
        <w:t>5 lokakarya khusus</w:t>
      </w:r>
      <w:r>
        <w:rPr>
          <w:rFonts w:ascii="Arial" w:hAnsi="Arial"/>
          <w:sz w:val="20"/>
        </w:rPr>
        <w:t xml:space="preserve"> yang akan membahas praktik terbaik dalam menanggulangi isu-isu penting yang dikemukakan di atas. Jangan lewatkan!</w:t>
      </w:r>
      <w:r w:rsidR="002D7A6F">
        <w:rPr>
          <w:rFonts w:ascii="Arial" w:hAnsi="Arial"/>
          <w:sz w:val="20"/>
          <w:lang w:val="en-US"/>
        </w:rPr>
        <w:t xml:space="preserve"> </w:t>
      </w:r>
      <w:r>
        <w:rPr>
          <w:rFonts w:ascii="Arial" w:hAnsi="Arial"/>
          <w:b/>
          <w:sz w:val="20"/>
        </w:rPr>
        <w:t xml:space="preserve">Klik </w:t>
      </w:r>
      <w:r>
        <w:rPr>
          <w:rFonts w:ascii="Arial" w:hAnsi="Arial"/>
          <w:b/>
          <w:sz w:val="20"/>
          <w:u w:val="single"/>
        </w:rPr>
        <w:t>di sini</w:t>
      </w:r>
      <w:r>
        <w:rPr>
          <w:rFonts w:ascii="Arial" w:hAnsi="Arial"/>
          <w:b/>
          <w:sz w:val="20"/>
        </w:rPr>
        <w:t xml:space="preserve"> untuk mengetahui lebih lanjut tentang lokakarya tersebut.</w:t>
      </w:r>
    </w:p>
    <w:p w:rsidR="008B380A" w:rsidRPr="008B380A" w:rsidRDefault="008B380A" w:rsidP="008B380A">
      <w:pPr>
        <w:spacing w:line="280" w:lineRule="atLeast"/>
        <w:rPr>
          <w:rStyle w:val="remove-absolute"/>
          <w:color w:val="FF0000"/>
          <w:sz w:val="20"/>
          <w:szCs w:val="20"/>
        </w:rPr>
      </w:pPr>
      <w:bookmarkStart w:id="0" w:name="_GoBack"/>
      <w:r w:rsidRPr="008B380A">
        <w:rPr>
          <w:rStyle w:val="remove-absolute"/>
          <w:rFonts w:ascii="Arial" w:hAnsi="Arial"/>
          <w:color w:val="FF0000"/>
          <w:sz w:val="20"/>
          <w:szCs w:val="20"/>
        </w:rPr>
        <w:t>Empat Cara Mudah untuk Mendaftar di konferensi ini:</w:t>
      </w:r>
    </w:p>
    <w:p w:rsidR="008B380A" w:rsidRPr="008B380A" w:rsidRDefault="008B380A" w:rsidP="008B380A">
      <w:pPr>
        <w:numPr>
          <w:ilvl w:val="0"/>
          <w:numId w:val="7"/>
        </w:numPr>
        <w:spacing w:before="100" w:beforeAutospacing="1" w:after="100" w:afterAutospacing="1" w:line="280" w:lineRule="atLeast"/>
        <w:rPr>
          <w:color w:val="FF0000"/>
          <w:sz w:val="20"/>
          <w:szCs w:val="20"/>
        </w:rPr>
      </w:pPr>
      <w:hyperlink r:id="rId5" w:history="1">
        <w:r w:rsidRPr="008B380A">
          <w:rPr>
            <w:rStyle w:val="Hyperlink"/>
            <w:rFonts w:ascii="Arial" w:hAnsi="Arial"/>
            <w:b/>
            <w:color w:val="FF0000"/>
            <w:sz w:val="20"/>
            <w:szCs w:val="20"/>
          </w:rPr>
          <w:t>Membalas</w:t>
        </w:r>
      </w:hyperlink>
      <w:r w:rsidRPr="008B380A">
        <w:rPr>
          <w:rFonts w:ascii="Arial" w:hAnsi="Arial"/>
          <w:color w:val="FF0000"/>
          <w:sz w:val="20"/>
          <w:szCs w:val="20"/>
        </w:rPr>
        <w:t xml:space="preserve"> email ini</w:t>
      </w:r>
    </w:p>
    <w:p w:rsidR="008B380A" w:rsidRPr="008B380A" w:rsidRDefault="008B380A" w:rsidP="008B380A">
      <w:pPr>
        <w:numPr>
          <w:ilvl w:val="0"/>
          <w:numId w:val="7"/>
        </w:numPr>
        <w:spacing w:before="100" w:beforeAutospacing="1" w:after="100" w:afterAutospacing="1" w:line="280" w:lineRule="atLeast"/>
        <w:rPr>
          <w:rFonts w:ascii="Arial" w:hAnsi="Arial"/>
          <w:color w:val="FF0000"/>
          <w:sz w:val="20"/>
          <w:szCs w:val="20"/>
        </w:rPr>
      </w:pPr>
      <w:r w:rsidRPr="008B380A">
        <w:rPr>
          <w:rFonts w:ascii="Arial" w:hAnsi="Arial"/>
          <w:color w:val="FF0000"/>
          <w:sz w:val="20"/>
          <w:szCs w:val="20"/>
        </w:rPr>
        <w:t xml:space="preserve">Online melalui </w:t>
      </w:r>
      <w:hyperlink r:id="rId6" w:history="1">
        <w:r w:rsidRPr="008B380A">
          <w:rPr>
            <w:rStyle w:val="Hyperlink"/>
            <w:rFonts w:ascii="Arial" w:hAnsi="Arial"/>
            <w:b/>
            <w:color w:val="FF0000"/>
            <w:sz w:val="20"/>
            <w:szCs w:val="20"/>
          </w:rPr>
          <w:t>www.pharmacovigilanceasia.com</w:t>
        </w:r>
      </w:hyperlink>
    </w:p>
    <w:p w:rsidR="008B380A" w:rsidRPr="008B380A" w:rsidRDefault="008B380A" w:rsidP="008B380A">
      <w:pPr>
        <w:numPr>
          <w:ilvl w:val="0"/>
          <w:numId w:val="7"/>
        </w:numPr>
        <w:spacing w:before="100" w:beforeAutospacing="1" w:after="100" w:afterAutospacing="1" w:line="280" w:lineRule="atLeast"/>
        <w:rPr>
          <w:rFonts w:ascii="Arial" w:hAnsi="Arial"/>
          <w:color w:val="FF0000"/>
          <w:sz w:val="20"/>
          <w:szCs w:val="20"/>
        </w:rPr>
      </w:pPr>
      <w:r w:rsidRPr="008B380A">
        <w:rPr>
          <w:rFonts w:ascii="Arial" w:hAnsi="Arial"/>
          <w:color w:val="FF0000"/>
          <w:sz w:val="20"/>
          <w:szCs w:val="20"/>
        </w:rPr>
        <w:t xml:space="preserve">Hubungi kami di nomor </w:t>
      </w:r>
      <w:r w:rsidRPr="008B380A">
        <w:rPr>
          <w:rFonts w:ascii="Arial" w:hAnsi="Arial"/>
          <w:b/>
          <w:color w:val="FF0000"/>
          <w:sz w:val="20"/>
          <w:szCs w:val="20"/>
        </w:rPr>
        <w:t>+6567229388</w:t>
      </w:r>
    </w:p>
    <w:p w:rsidR="00CC5564" w:rsidRPr="008B380A" w:rsidRDefault="008B380A" w:rsidP="00E64C37">
      <w:pPr>
        <w:numPr>
          <w:ilvl w:val="0"/>
          <w:numId w:val="7"/>
        </w:numPr>
        <w:spacing w:before="100" w:beforeAutospacing="1" w:after="100" w:afterAutospacing="1" w:line="280" w:lineRule="atLeast"/>
        <w:rPr>
          <w:rFonts w:ascii="Arial" w:hAnsi="Arial"/>
          <w:color w:val="FF0000"/>
          <w:sz w:val="20"/>
          <w:szCs w:val="20"/>
        </w:rPr>
      </w:pPr>
      <w:r w:rsidRPr="008B380A">
        <w:rPr>
          <w:rFonts w:ascii="Arial" w:hAnsi="Arial"/>
          <w:color w:val="FF0000"/>
          <w:sz w:val="20"/>
          <w:szCs w:val="20"/>
        </w:rPr>
        <w:t xml:space="preserve">Kirim email ke </w:t>
      </w:r>
      <w:hyperlink r:id="rId7" w:history="1">
        <w:r w:rsidRPr="008B380A">
          <w:rPr>
            <w:rStyle w:val="Hyperlink"/>
            <w:rFonts w:ascii="Arial" w:hAnsi="Arial"/>
            <w:b/>
            <w:color w:val="FF0000"/>
            <w:sz w:val="20"/>
            <w:szCs w:val="20"/>
          </w:rPr>
          <w:t>enquiry@iqpc.com.sg</w:t>
        </w:r>
      </w:hyperlink>
      <w:bookmarkEnd w:id="0"/>
    </w:p>
    <w:p w:rsidR="00AC4008" w:rsidRPr="00CB2AEF" w:rsidRDefault="00AC4008" w:rsidP="00AC4008">
      <w:pPr>
        <w:pStyle w:val="ListParagraph"/>
        <w:ind w:left="0"/>
        <w:rPr>
          <w:rFonts w:ascii="Arial" w:hAnsi="Arial" w:cs="Arial"/>
          <w:sz w:val="20"/>
          <w:szCs w:val="20"/>
        </w:rPr>
      </w:pPr>
      <w:r>
        <w:rPr>
          <w:rFonts w:ascii="Arial" w:hAnsi="Arial"/>
          <w:sz w:val="20"/>
        </w:rPr>
        <w:t>Saya nanti kehadiran Anda di Singapura bulan Juni ini!</w:t>
      </w:r>
    </w:p>
    <w:p w:rsidR="00AC4008" w:rsidRPr="00CB2AEF" w:rsidRDefault="00AC4008" w:rsidP="00AC4008">
      <w:pPr>
        <w:pStyle w:val="ListParagraph"/>
        <w:ind w:left="0"/>
        <w:rPr>
          <w:rFonts w:ascii="Arial" w:hAnsi="Arial" w:cs="Arial"/>
          <w:sz w:val="20"/>
          <w:szCs w:val="20"/>
        </w:rPr>
      </w:pPr>
    </w:p>
    <w:p w:rsidR="00AC4008" w:rsidRPr="00CB2AEF" w:rsidRDefault="00AC4008" w:rsidP="00AC4008">
      <w:pPr>
        <w:pStyle w:val="ListParagraph"/>
        <w:ind w:left="0"/>
        <w:rPr>
          <w:rFonts w:ascii="Arial" w:hAnsi="Arial" w:cs="Arial"/>
          <w:sz w:val="20"/>
          <w:szCs w:val="20"/>
        </w:rPr>
      </w:pPr>
      <w:r>
        <w:rPr>
          <w:rFonts w:ascii="Arial" w:hAnsi="Arial"/>
          <w:sz w:val="20"/>
        </w:rPr>
        <w:t>Hormat saya,</w:t>
      </w:r>
    </w:p>
    <w:p w:rsidR="00AC4008" w:rsidRDefault="00AC4008" w:rsidP="00AC4008">
      <w:pPr>
        <w:rPr>
          <w:rFonts w:ascii="Arial" w:hAnsi="Arial" w:cs="Arial"/>
          <w:sz w:val="20"/>
          <w:szCs w:val="20"/>
        </w:rPr>
      </w:pPr>
      <w:r>
        <w:rPr>
          <w:rFonts w:ascii="Arial" w:hAnsi="Arial"/>
          <w:sz w:val="20"/>
        </w:rPr>
        <w:t>xxx</w:t>
      </w:r>
    </w:p>
    <w:p w:rsidR="00AC4008" w:rsidRPr="00CB2AEF" w:rsidRDefault="00AC4008" w:rsidP="00AC4008">
      <w:pPr>
        <w:rPr>
          <w:rFonts w:ascii="Arial" w:hAnsi="Arial" w:cs="Arial"/>
          <w:sz w:val="20"/>
          <w:szCs w:val="20"/>
        </w:rPr>
      </w:pPr>
      <w:r>
        <w:rPr>
          <w:rFonts w:ascii="Arial" w:hAnsi="Arial"/>
          <w:sz w:val="20"/>
        </w:rPr>
        <w:t>Yip Teck Chee</w:t>
      </w:r>
      <w:r>
        <w:rPr>
          <w:rFonts w:ascii="Arial" w:hAnsi="Arial" w:cs="Arial"/>
          <w:i/>
          <w:iCs/>
          <w:sz w:val="20"/>
          <w:szCs w:val="20"/>
        </w:rPr>
        <w:br/>
      </w:r>
      <w:r>
        <w:rPr>
          <w:rFonts w:ascii="Arial" w:hAnsi="Arial"/>
          <w:sz w:val="20"/>
        </w:rPr>
        <w:t>Conference Director</w:t>
      </w:r>
    </w:p>
    <w:p w:rsidR="00AC4008" w:rsidRPr="00CB2AEF" w:rsidRDefault="00AC4008" w:rsidP="00AC4008">
      <w:pPr>
        <w:pStyle w:val="ListParagraph"/>
        <w:spacing w:after="0"/>
        <w:ind w:left="0"/>
        <w:rPr>
          <w:rFonts w:ascii="Arial" w:hAnsi="Arial" w:cs="Arial"/>
          <w:sz w:val="20"/>
          <w:szCs w:val="20"/>
        </w:rPr>
      </w:pPr>
      <w:r>
        <w:rPr>
          <w:rFonts w:ascii="Arial" w:hAnsi="Arial"/>
          <w:sz w:val="20"/>
        </w:rPr>
        <w:t>Pharma IQ – Divisi dari IQPC Worldwide</w:t>
      </w:r>
    </w:p>
    <w:p w:rsidR="00AC4008" w:rsidRPr="00CB2AEF" w:rsidRDefault="00AC4008" w:rsidP="00AC4008">
      <w:pPr>
        <w:rPr>
          <w:rFonts w:ascii="Arial" w:hAnsi="Arial" w:cs="Arial"/>
          <w:sz w:val="20"/>
          <w:szCs w:val="20"/>
        </w:rPr>
      </w:pPr>
    </w:p>
    <w:p w:rsidR="00AC4008" w:rsidRDefault="00AC4008" w:rsidP="00AC4008">
      <w:pPr>
        <w:rPr>
          <w:rFonts w:ascii="Arial" w:hAnsi="Arial" w:cs="Arial"/>
          <w:sz w:val="20"/>
          <w:szCs w:val="20"/>
        </w:rPr>
      </w:pPr>
      <w:r>
        <w:rPr>
          <w:rFonts w:ascii="Arial" w:hAnsi="Arial"/>
          <w:sz w:val="20"/>
        </w:rPr>
        <w:lastRenderedPageBreak/>
        <w:t xml:space="preserve">N.B. Manfaatkan penawaran istimewa kami! Hemat hingga xxx jika Anda memesan dan membayar sebelum xxxxx! </w:t>
      </w:r>
    </w:p>
    <w:p w:rsidR="00AC4008" w:rsidRPr="00CB2AEF" w:rsidRDefault="00AC4008" w:rsidP="00AC4008">
      <w:pPr>
        <w:rPr>
          <w:rFonts w:ascii="Arial" w:hAnsi="Arial" w:cs="Arial"/>
          <w:sz w:val="20"/>
          <w:szCs w:val="20"/>
        </w:rPr>
      </w:pPr>
      <w:r>
        <w:rPr>
          <w:rFonts w:ascii="Arial" w:hAnsi="Arial"/>
          <w:sz w:val="20"/>
        </w:rPr>
        <w:t xml:space="preserve">PPS Ingin memesan dalam grup beranggotakan 3 orang atau lebih? Kirimkan e-mail ke </w:t>
      </w:r>
      <w:hyperlink r:id="rId8">
        <w:r>
          <w:rPr>
            <w:rStyle w:val="Hyperlink"/>
            <w:rFonts w:ascii="Arial" w:hAnsi="Arial"/>
            <w:sz w:val="20"/>
          </w:rPr>
          <w:t>enquiry@iqpc.com.sg</w:t>
        </w:r>
      </w:hyperlink>
      <w:r>
        <w:rPr>
          <w:rFonts w:ascii="Arial" w:hAnsi="Arial"/>
          <w:sz w:val="20"/>
        </w:rPr>
        <w:t xml:space="preserve"> untuk mengetahui lebih lanjut tentang diskon khusus grup yang tersedia</w:t>
      </w:r>
    </w:p>
    <w:p w:rsidR="00E64C37" w:rsidRPr="00E64C37" w:rsidRDefault="00E64C37"/>
    <w:sectPr w:rsidR="00E64C37" w:rsidRPr="00E64C37" w:rsidSect="00B8051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D681D"/>
    <w:multiLevelType w:val="hybridMultilevel"/>
    <w:tmpl w:val="31DE829A"/>
    <w:lvl w:ilvl="0" w:tplc="D22691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FA28CF"/>
    <w:multiLevelType w:val="hybridMultilevel"/>
    <w:tmpl w:val="83A832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012268B"/>
    <w:multiLevelType w:val="hybridMultilevel"/>
    <w:tmpl w:val="EFC2696E"/>
    <w:lvl w:ilvl="0" w:tplc="8FE01E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977C1B"/>
    <w:multiLevelType w:val="hybridMultilevel"/>
    <w:tmpl w:val="D0366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EE00046"/>
    <w:multiLevelType w:val="hybridMultilevel"/>
    <w:tmpl w:val="78A6D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699285C"/>
    <w:multiLevelType w:val="hybridMultilevel"/>
    <w:tmpl w:val="F4CE4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F426BB0"/>
    <w:multiLevelType w:val="multilevel"/>
    <w:tmpl w:val="0556F092"/>
    <w:lvl w:ilvl="0">
      <w:start w:val="1"/>
      <w:numFmt w:val="decimal"/>
      <w:lvlText w:val="%1."/>
      <w:lvlJc w:val="left"/>
      <w:pPr>
        <w:tabs>
          <w:tab w:val="num" w:pos="720"/>
        </w:tabs>
        <w:ind w:left="720" w:hanging="360"/>
      </w:pPr>
      <w:rPr>
        <w:rFonts w:ascii="Arial" w:hAnsi="Arial" w:cs="Arial" w:hint="default"/>
        <w:b w:val="0"/>
        <w:color w:val="FF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1B04"/>
    <w:rsid w:val="000F2E9E"/>
    <w:rsid w:val="00211B04"/>
    <w:rsid w:val="002D7A6F"/>
    <w:rsid w:val="00565CC0"/>
    <w:rsid w:val="005D13C8"/>
    <w:rsid w:val="00776246"/>
    <w:rsid w:val="008B380A"/>
    <w:rsid w:val="00923135"/>
    <w:rsid w:val="00AC4008"/>
    <w:rsid w:val="00AC6618"/>
    <w:rsid w:val="00B80514"/>
    <w:rsid w:val="00BF7019"/>
    <w:rsid w:val="00CC5564"/>
    <w:rsid w:val="00E64C37"/>
    <w:rsid w:val="00EA6E28"/>
    <w:rsid w:val="00EF5FB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id-I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5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B04"/>
    <w:pPr>
      <w:ind w:left="720"/>
      <w:contextualSpacing/>
    </w:pPr>
  </w:style>
  <w:style w:type="character" w:styleId="Hyperlink">
    <w:name w:val="Hyperlink"/>
    <w:basedOn w:val="DefaultParagraphFont"/>
    <w:uiPriority w:val="99"/>
    <w:unhideWhenUsed/>
    <w:rsid w:val="00776246"/>
    <w:rPr>
      <w:color w:val="0000FF"/>
      <w:u w:val="single"/>
    </w:rPr>
  </w:style>
  <w:style w:type="character" w:customStyle="1" w:styleId="remove-absolute">
    <w:name w:val="remove-absolute"/>
    <w:basedOn w:val="DefaultParagraphFont"/>
    <w:rsid w:val="00776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B04"/>
    <w:pPr>
      <w:ind w:left="720"/>
      <w:contextualSpacing/>
    </w:pPr>
  </w:style>
  <w:style w:type="character" w:styleId="Hyperlink">
    <w:name w:val="Hyperlink"/>
    <w:basedOn w:val="DefaultParagraphFont"/>
    <w:uiPriority w:val="99"/>
    <w:unhideWhenUsed/>
    <w:rsid w:val="00776246"/>
    <w:rPr>
      <w:color w:val="0000FF"/>
      <w:u w:val="single"/>
    </w:rPr>
  </w:style>
  <w:style w:type="character" w:customStyle="1" w:styleId="remove-absolute">
    <w:name w:val="remove-absolute"/>
    <w:basedOn w:val="DefaultParagraphFont"/>
    <w:rsid w:val="00776246"/>
  </w:style>
</w:styles>
</file>

<file path=word/webSettings.xml><?xml version="1.0" encoding="utf-8"?>
<w:webSettings xmlns:r="http://schemas.openxmlformats.org/officeDocument/2006/relationships" xmlns:w="http://schemas.openxmlformats.org/wordprocessingml/2006/main">
  <w:divs>
    <w:div w:id="128215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y@iqpc.com.sg" TargetMode="External"/><Relationship Id="rId3" Type="http://schemas.openxmlformats.org/officeDocument/2006/relationships/settings" Target="settings.xml"/><Relationship Id="rId7" Type="http://schemas.openxmlformats.org/officeDocument/2006/relationships/hyperlink" Target="mailto:enquiry@iqpc.com.sg?subject=I%20want%20to%20register%20for%20Pharmacovigilance%202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3043.t.en25.com/e/er?mac=DHITEST&amp;s=3043&amp;lid=17716&amp;elq=7cfc1388d7db4160898908badb5882cc" TargetMode="External"/><Relationship Id="rId11" Type="http://schemas.microsoft.com/office/2007/relationships/stylesWithEffects" Target="stylesWithEffects.xml"/><Relationship Id="rId5" Type="http://schemas.openxmlformats.org/officeDocument/2006/relationships/hyperlink" Target="mailto:enquiry@iqpc.com.sg?subject=I%20want%20to%20register%20for%20Pharmacovigilance%2020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PLS</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Yuyuan Chen</dc:creator>
  <cp:keywords/>
  <dc:description/>
  <cp:lastModifiedBy>Norazlin</cp:lastModifiedBy>
  <cp:revision>5</cp:revision>
  <dcterms:created xsi:type="dcterms:W3CDTF">2013-02-21T07:56:00Z</dcterms:created>
  <dcterms:modified xsi:type="dcterms:W3CDTF">2013-03-04T02:46:00Z</dcterms:modified>
</cp:coreProperties>
</file>