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93" w:rsidRDefault="003872CB">
      <w:pPr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T</w:t>
      </w:r>
      <w:r w:rsidR="006125ED">
        <w:rPr>
          <w:color w:val="E36C0A" w:themeColor="accent6" w:themeShade="BF"/>
          <w:sz w:val="32"/>
        </w:rPr>
        <w:t>rapped...</w:t>
      </w:r>
    </w:p>
    <w:p w:rsidR="003872CB" w:rsidRDefault="003872CB">
      <w:pPr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In Pornography?</w:t>
      </w:r>
    </w:p>
    <w:p w:rsidR="003872CB" w:rsidRDefault="006125ED" w:rsidP="003872CB">
      <w:pPr>
        <w:ind w:firstLine="270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 xml:space="preserve"> </w:t>
      </w:r>
      <w:r w:rsidR="003872CB">
        <w:rPr>
          <w:color w:val="E36C0A" w:themeColor="accent6" w:themeShade="BF"/>
          <w:sz w:val="32"/>
        </w:rPr>
        <w:t>Excessive Gaming?</w:t>
      </w:r>
    </w:p>
    <w:p w:rsidR="003872CB" w:rsidRPr="00252AB2" w:rsidRDefault="006125ED" w:rsidP="003872CB">
      <w:pPr>
        <w:ind w:firstLine="270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 xml:space="preserve"> </w:t>
      </w:r>
      <w:r w:rsidR="003872CB">
        <w:rPr>
          <w:color w:val="E36C0A" w:themeColor="accent6" w:themeShade="BF"/>
          <w:sz w:val="32"/>
        </w:rPr>
        <w:t>Cyber Bullying?</w:t>
      </w:r>
    </w:p>
    <w:p w:rsidR="00252AB2" w:rsidRPr="002D64AE" w:rsidRDefault="00252AB2">
      <w:pPr>
        <w:rPr>
          <w:sz w:val="18"/>
        </w:rPr>
      </w:pPr>
    </w:p>
    <w:p w:rsidR="005921D1" w:rsidRDefault="005921D1">
      <w:r w:rsidRPr="0066375C">
        <w:rPr>
          <w:b/>
          <w:sz w:val="24"/>
        </w:rPr>
        <w:t>TOUCH Cyber Wellness</w:t>
      </w:r>
      <w:r w:rsidRPr="0066375C">
        <w:rPr>
          <w:sz w:val="24"/>
        </w:rPr>
        <w:t xml:space="preserve"> </w:t>
      </w:r>
      <w:r>
        <w:t>is l</w:t>
      </w:r>
      <w:r w:rsidR="002D64AE">
        <w:t>aunching 2 books to help parents</w:t>
      </w:r>
      <w:r w:rsidR="00252AB2">
        <w:t xml:space="preserve"> &amp;</w:t>
      </w:r>
      <w:r w:rsidR="002D64AE">
        <w:t xml:space="preserve"> teenagers</w:t>
      </w:r>
      <w:r>
        <w:t xml:space="preserve"> take charge of the cyber world and ride the digital wave together as a family!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6408"/>
      </w:tblGrid>
      <w:tr w:rsidR="00252AB2" w:rsidTr="00252AB2">
        <w:tc>
          <w:tcPr>
            <w:tcW w:w="3168" w:type="dxa"/>
          </w:tcPr>
          <w:p w:rsidR="00252AB2" w:rsidRDefault="00252AB2"/>
          <w:p w:rsidR="00CF70AF" w:rsidRDefault="00CF70AF"/>
          <w:p w:rsidR="00CF70AF" w:rsidRDefault="00CF70AF" w:rsidP="00CF70AF">
            <w:pPr>
              <w:jc w:val="center"/>
            </w:pPr>
            <w:r>
              <w:t>(Book Cover Pic)</w:t>
            </w:r>
          </w:p>
        </w:tc>
        <w:tc>
          <w:tcPr>
            <w:tcW w:w="6408" w:type="dxa"/>
          </w:tcPr>
          <w:p w:rsidR="00252AB2" w:rsidRPr="00252AB2" w:rsidRDefault="00252AB2" w:rsidP="00252AB2">
            <w:pPr>
              <w:rPr>
                <w:sz w:val="4"/>
              </w:rPr>
            </w:pPr>
          </w:p>
          <w:p w:rsidR="00252AB2" w:rsidRDefault="00252AB2" w:rsidP="00252AB2">
            <w:r w:rsidRPr="00252AB2">
              <w:rPr>
                <w:color w:val="E36C0A" w:themeColor="accent6" w:themeShade="BF"/>
                <w:sz w:val="32"/>
              </w:rPr>
              <w:t>Got a Life? Get a Life!</w:t>
            </w:r>
            <w:r>
              <w:t xml:space="preserve"> is a collection of real-life stories of youths - their encounters with cyber issues and how they have overcome them. It also features practical tips from cyber wellness counsellors to help </w:t>
            </w:r>
            <w:r w:rsidR="002D64AE">
              <w:t>youths</w:t>
            </w:r>
            <w:r>
              <w:t xml:space="preserve"> make smart decisions to stay cyber safe and cyber well.</w:t>
            </w:r>
            <w:r w:rsidR="003872CB">
              <w:t xml:space="preserve">  </w:t>
            </w:r>
          </w:p>
          <w:p w:rsidR="00252AB2" w:rsidRDefault="00252AB2" w:rsidP="00252AB2"/>
        </w:tc>
      </w:tr>
      <w:tr w:rsidR="00252AB2" w:rsidTr="00252AB2">
        <w:tc>
          <w:tcPr>
            <w:tcW w:w="3168" w:type="dxa"/>
          </w:tcPr>
          <w:p w:rsidR="00252AB2" w:rsidRDefault="00252AB2"/>
          <w:p w:rsidR="00CF70AF" w:rsidRDefault="00CF70AF"/>
          <w:p w:rsidR="00CF70AF" w:rsidRDefault="00CF70AF"/>
          <w:p w:rsidR="00CF70AF" w:rsidRDefault="00CF70AF"/>
          <w:p w:rsidR="00CF70AF" w:rsidRDefault="00CF70AF" w:rsidP="00CF70AF">
            <w:pPr>
              <w:jc w:val="center"/>
            </w:pPr>
            <w:r>
              <w:t>(Book Cover Pic)</w:t>
            </w:r>
          </w:p>
        </w:tc>
        <w:tc>
          <w:tcPr>
            <w:tcW w:w="6408" w:type="dxa"/>
          </w:tcPr>
          <w:p w:rsidR="00252AB2" w:rsidRPr="00252AB2" w:rsidRDefault="00252AB2" w:rsidP="00252AB2">
            <w:pPr>
              <w:rPr>
                <w:sz w:val="12"/>
              </w:rPr>
            </w:pPr>
          </w:p>
          <w:p w:rsidR="00252AB2" w:rsidRDefault="00252AB2" w:rsidP="00252AB2">
            <w:r w:rsidRPr="00252AB2">
              <w:rPr>
                <w:color w:val="E36C0A" w:themeColor="accent6" w:themeShade="BF"/>
                <w:sz w:val="32"/>
              </w:rPr>
              <w:t>POS – Parents Over Shoulder</w:t>
            </w:r>
            <w:r w:rsidRPr="00252AB2">
              <w:rPr>
                <w:sz w:val="32"/>
              </w:rPr>
              <w:t xml:space="preserve"> </w:t>
            </w:r>
            <w:r>
              <w:t xml:space="preserve">invites you to take a peek into your children’s digital life through letters written from teenagers’ perspectives. It aims to give you a better understanding of the digital world your children live in and how to connect with them more effectively in this digital age. </w:t>
            </w:r>
          </w:p>
          <w:p w:rsidR="00252AB2" w:rsidRDefault="00252AB2"/>
        </w:tc>
      </w:tr>
    </w:tbl>
    <w:p w:rsidR="00252AB2" w:rsidRPr="0066375C" w:rsidRDefault="0066375C">
      <w:pPr>
        <w:rPr>
          <w:b/>
          <w:color w:val="E36C0A" w:themeColor="accent6" w:themeShade="BF"/>
        </w:rPr>
      </w:pPr>
      <w:r w:rsidRPr="0066375C">
        <w:rPr>
          <w:b/>
          <w:color w:val="E36C0A" w:themeColor="accent6" w:themeShade="BF"/>
        </w:rPr>
        <w:t>Where to get them:</w:t>
      </w:r>
    </w:p>
    <w:p w:rsidR="0066375C" w:rsidRDefault="003872CB">
      <w:r>
        <w:t>The books are retailing at $12 and $10 respectively.</w:t>
      </w:r>
    </w:p>
    <w:p w:rsidR="0066375C" w:rsidRPr="003872CB" w:rsidRDefault="003872CB">
      <w:pPr>
        <w:rPr>
          <w:sz w:val="20"/>
        </w:rPr>
      </w:pPr>
      <w:r>
        <w:rPr>
          <w:b/>
          <w:i/>
        </w:rPr>
        <w:t>G</w:t>
      </w:r>
      <w:r w:rsidR="00ED6A02" w:rsidRPr="0076498C">
        <w:rPr>
          <w:b/>
          <w:i/>
        </w:rPr>
        <w:t xml:space="preserve">et </w:t>
      </w:r>
      <w:r w:rsidR="0076498C" w:rsidRPr="0076498C">
        <w:rPr>
          <w:b/>
          <w:i/>
        </w:rPr>
        <w:t>your</w:t>
      </w:r>
      <w:r w:rsidR="00ED6A02" w:rsidRPr="0076498C">
        <w:rPr>
          <w:b/>
          <w:i/>
        </w:rPr>
        <w:t xml:space="preserve"> set of 2 at only $</w:t>
      </w:r>
      <w:r w:rsidR="00ED6A02" w:rsidRPr="003872CB">
        <w:rPr>
          <w:b/>
          <w:i/>
        </w:rPr>
        <w:t>20</w:t>
      </w:r>
      <w:r w:rsidRPr="003872CB">
        <w:rPr>
          <w:b/>
          <w:i/>
          <w:vertAlign w:val="superscript"/>
        </w:rPr>
        <w:t>*</w:t>
      </w:r>
      <w:r w:rsidR="0066375C" w:rsidRPr="003872CB">
        <w:rPr>
          <w:vertAlign w:val="superscript"/>
        </w:rPr>
        <w:t xml:space="preserve"> </w:t>
      </w:r>
      <w:r w:rsidR="00ED6A02">
        <w:t>(inclusive of normal postage)</w:t>
      </w:r>
      <w:r>
        <w:t xml:space="preserve"> with this mailer</w:t>
      </w:r>
      <w:r w:rsidR="00ED6A02">
        <w:t xml:space="preserve">. </w:t>
      </w:r>
      <w:r>
        <w:t>*</w:t>
      </w:r>
      <w:r w:rsidR="00ED6A02" w:rsidRPr="003872CB">
        <w:rPr>
          <w:i/>
          <w:sz w:val="20"/>
        </w:rPr>
        <w:t>Offer ends 30 June 2013.</w:t>
      </w:r>
      <w:r w:rsidR="0066375C" w:rsidRPr="003872CB">
        <w:rPr>
          <w:sz w:val="20"/>
        </w:rPr>
        <w:t xml:space="preserve"> </w:t>
      </w:r>
    </w:p>
    <w:p w:rsidR="0076498C" w:rsidRDefault="0076498C">
      <w:r>
        <w:t>For enquiries</w:t>
      </w:r>
      <w:r w:rsidR="000C0D6B">
        <w:t xml:space="preserve"> and orders &gt;20 copies</w:t>
      </w:r>
      <w:r>
        <w:t xml:space="preserve">, </w:t>
      </w:r>
      <w:r w:rsidR="000C0D6B">
        <w:t xml:space="preserve">please </w:t>
      </w:r>
      <w:r>
        <w:t xml:space="preserve">email us at </w:t>
      </w:r>
      <w:hyperlink r:id="rId6" w:history="1">
        <w:r w:rsidRPr="00AA6A00">
          <w:rPr>
            <w:rStyle w:val="Hyperlink"/>
          </w:rPr>
          <w:t>cyberwellness@touch.org.sg</w:t>
        </w:r>
      </w:hyperlink>
      <w:r>
        <w:t xml:space="preserve"> .</w:t>
      </w:r>
    </w:p>
    <w:p w:rsidR="00522BA8" w:rsidRDefault="00522BA8">
      <w:pPr>
        <w:pBdr>
          <w:bottom w:val="single" w:sz="12" w:space="1" w:color="auto"/>
        </w:pBdr>
      </w:pPr>
    </w:p>
    <w:p w:rsidR="00ED6A02" w:rsidRPr="00522BA8" w:rsidRDefault="00522BA8">
      <w:pPr>
        <w:rPr>
          <w:sz w:val="18"/>
        </w:rPr>
      </w:pPr>
      <w:r w:rsidRPr="00522BA8">
        <w:rPr>
          <w:sz w:val="18"/>
        </w:rPr>
        <w:t>Please mail the completed form to TOUCH Cyber Wellness, Blk 162 Bukit Merah Central #05-3555, Singapore 150162</w:t>
      </w:r>
    </w:p>
    <w:p w:rsidR="00522BA8" w:rsidRPr="00522BA8" w:rsidRDefault="00522BA8">
      <w:pPr>
        <w:rPr>
          <w:b/>
          <w:color w:val="E36C0A" w:themeColor="accent6" w:themeShade="BF"/>
          <w:sz w:val="8"/>
        </w:rPr>
      </w:pPr>
    </w:p>
    <w:p w:rsidR="00522BA8" w:rsidRDefault="00ED6A02" w:rsidP="00522BA8">
      <w:r>
        <w:t xml:space="preserve">Name: </w:t>
      </w:r>
      <w:r w:rsidR="00522BA8">
        <w:t xml:space="preserve"> ___________________________________      Email:  __________________________________</w:t>
      </w:r>
    </w:p>
    <w:p w:rsidR="00ED6A02" w:rsidRDefault="00ED6A02">
      <w:r>
        <w:t>Address:</w:t>
      </w:r>
      <w:r w:rsidR="00522BA8">
        <w:t xml:space="preserve"> _____________________________________________________________ S ( __________ )</w:t>
      </w:r>
    </w:p>
    <w:p w:rsidR="00ED6A02" w:rsidRDefault="00522BA8">
      <w:r>
        <w:t>Handphone Contact: _________    Home/ Office Contact: _________  Bank/ Cheque Number: ________</w:t>
      </w:r>
    </w:p>
    <w:p w:rsidR="00522BA8" w:rsidRPr="00522BA8" w:rsidRDefault="00522BA8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3060"/>
        <w:gridCol w:w="1530"/>
        <w:gridCol w:w="1080"/>
      </w:tblGrid>
      <w:tr w:rsidR="00ED6A02" w:rsidTr="00ED6A02">
        <w:tc>
          <w:tcPr>
            <w:tcW w:w="918" w:type="dxa"/>
          </w:tcPr>
          <w:p w:rsidR="00ED6A02" w:rsidRPr="00ED6A02" w:rsidRDefault="00ED6A02">
            <w:pPr>
              <w:rPr>
                <w:b/>
              </w:rPr>
            </w:pPr>
            <w:r w:rsidRPr="00ED6A02">
              <w:rPr>
                <w:b/>
              </w:rPr>
              <w:t>Qty</w:t>
            </w:r>
          </w:p>
        </w:tc>
        <w:tc>
          <w:tcPr>
            <w:tcW w:w="3060" w:type="dxa"/>
          </w:tcPr>
          <w:p w:rsidR="00ED6A02" w:rsidRPr="00ED6A02" w:rsidRDefault="00ED6A02">
            <w:pPr>
              <w:rPr>
                <w:b/>
              </w:rPr>
            </w:pPr>
            <w:r w:rsidRPr="00ED6A02">
              <w:rPr>
                <w:b/>
              </w:rPr>
              <w:t>Item</w:t>
            </w:r>
          </w:p>
        </w:tc>
        <w:tc>
          <w:tcPr>
            <w:tcW w:w="1530" w:type="dxa"/>
          </w:tcPr>
          <w:p w:rsidR="00ED6A02" w:rsidRPr="00ED6A02" w:rsidRDefault="00ED6A02">
            <w:pPr>
              <w:rPr>
                <w:b/>
              </w:rPr>
            </w:pPr>
            <w:r w:rsidRPr="00ED6A02">
              <w:rPr>
                <w:b/>
              </w:rPr>
              <w:t>Price</w:t>
            </w:r>
          </w:p>
        </w:tc>
        <w:tc>
          <w:tcPr>
            <w:tcW w:w="1080" w:type="dxa"/>
          </w:tcPr>
          <w:p w:rsidR="00ED6A02" w:rsidRPr="00ED6A02" w:rsidRDefault="00ED6A02">
            <w:pPr>
              <w:rPr>
                <w:b/>
              </w:rPr>
            </w:pPr>
            <w:r w:rsidRPr="00ED6A02">
              <w:rPr>
                <w:b/>
              </w:rPr>
              <w:t>Subtotal</w:t>
            </w:r>
          </w:p>
        </w:tc>
      </w:tr>
      <w:tr w:rsidR="00ED6A02" w:rsidTr="00ED6A02">
        <w:tc>
          <w:tcPr>
            <w:tcW w:w="918" w:type="dxa"/>
          </w:tcPr>
          <w:p w:rsidR="00ED6A02" w:rsidRDefault="00ED6A02">
            <w:r>
              <w:t xml:space="preserve">___ x </w:t>
            </w:r>
          </w:p>
        </w:tc>
        <w:tc>
          <w:tcPr>
            <w:tcW w:w="3060" w:type="dxa"/>
          </w:tcPr>
          <w:p w:rsidR="00ED6A02" w:rsidRPr="00ED6A02" w:rsidRDefault="00ED6A02">
            <w:r w:rsidRPr="00ED6A02">
              <w:rPr>
                <w:color w:val="E36C0A" w:themeColor="accent6" w:themeShade="BF"/>
              </w:rPr>
              <w:t>Got a Life? Get a Life!</w:t>
            </w:r>
          </w:p>
        </w:tc>
        <w:tc>
          <w:tcPr>
            <w:tcW w:w="1530" w:type="dxa"/>
          </w:tcPr>
          <w:p w:rsidR="00ED6A02" w:rsidRDefault="00ED6A02">
            <w:r>
              <w:t>$12</w:t>
            </w:r>
          </w:p>
        </w:tc>
        <w:tc>
          <w:tcPr>
            <w:tcW w:w="1080" w:type="dxa"/>
          </w:tcPr>
          <w:p w:rsidR="00ED6A02" w:rsidRDefault="00522BA8">
            <w:r>
              <w:t>_____</w:t>
            </w:r>
          </w:p>
        </w:tc>
      </w:tr>
      <w:tr w:rsidR="00ED6A02" w:rsidTr="00ED6A02">
        <w:tc>
          <w:tcPr>
            <w:tcW w:w="918" w:type="dxa"/>
          </w:tcPr>
          <w:p w:rsidR="00ED6A02" w:rsidRDefault="00ED6A02">
            <w:r>
              <w:t>___ x</w:t>
            </w:r>
          </w:p>
        </w:tc>
        <w:tc>
          <w:tcPr>
            <w:tcW w:w="3060" w:type="dxa"/>
          </w:tcPr>
          <w:p w:rsidR="00ED6A02" w:rsidRPr="00ED6A02" w:rsidRDefault="00ED6A02">
            <w:r w:rsidRPr="00ED6A02">
              <w:rPr>
                <w:color w:val="E36C0A" w:themeColor="accent6" w:themeShade="BF"/>
              </w:rPr>
              <w:t>POS – Parents Over Shoulder</w:t>
            </w:r>
          </w:p>
        </w:tc>
        <w:tc>
          <w:tcPr>
            <w:tcW w:w="1530" w:type="dxa"/>
          </w:tcPr>
          <w:p w:rsidR="00ED6A02" w:rsidRDefault="00ED6A02">
            <w:r>
              <w:t>$1</w:t>
            </w:r>
            <w:r w:rsidR="003872CB">
              <w:t>0</w:t>
            </w:r>
          </w:p>
        </w:tc>
        <w:tc>
          <w:tcPr>
            <w:tcW w:w="1080" w:type="dxa"/>
          </w:tcPr>
          <w:p w:rsidR="00ED6A02" w:rsidRDefault="00522BA8">
            <w:r>
              <w:t>_____</w:t>
            </w:r>
          </w:p>
        </w:tc>
      </w:tr>
      <w:tr w:rsidR="009C482D" w:rsidTr="001274B4">
        <w:tc>
          <w:tcPr>
            <w:tcW w:w="918" w:type="dxa"/>
          </w:tcPr>
          <w:p w:rsidR="009C482D" w:rsidRDefault="009C482D" w:rsidP="001274B4">
            <w:r>
              <w:t>___ x</w:t>
            </w:r>
          </w:p>
        </w:tc>
        <w:tc>
          <w:tcPr>
            <w:tcW w:w="3060" w:type="dxa"/>
          </w:tcPr>
          <w:p w:rsidR="009C482D" w:rsidRPr="00ED6A02" w:rsidRDefault="009C482D" w:rsidP="001274B4">
            <w:r>
              <w:rPr>
                <w:color w:val="E36C0A" w:themeColor="accent6" w:themeShade="BF"/>
              </w:rPr>
              <w:t>Set of 2 books</w:t>
            </w:r>
          </w:p>
        </w:tc>
        <w:tc>
          <w:tcPr>
            <w:tcW w:w="1530" w:type="dxa"/>
          </w:tcPr>
          <w:p w:rsidR="009C482D" w:rsidRDefault="009C482D" w:rsidP="001274B4">
            <w:r>
              <w:t>$20</w:t>
            </w:r>
          </w:p>
        </w:tc>
        <w:tc>
          <w:tcPr>
            <w:tcW w:w="1080" w:type="dxa"/>
          </w:tcPr>
          <w:p w:rsidR="009C482D" w:rsidRDefault="009C482D" w:rsidP="001274B4">
            <w:r>
              <w:t>_____</w:t>
            </w:r>
          </w:p>
        </w:tc>
      </w:tr>
      <w:tr w:rsidR="00ED6A02" w:rsidTr="003872CB">
        <w:trPr>
          <w:trHeight w:val="342"/>
        </w:trPr>
        <w:tc>
          <w:tcPr>
            <w:tcW w:w="918" w:type="dxa"/>
          </w:tcPr>
          <w:p w:rsidR="00ED6A02" w:rsidRDefault="00ED6A02"/>
        </w:tc>
        <w:tc>
          <w:tcPr>
            <w:tcW w:w="3060" w:type="dxa"/>
          </w:tcPr>
          <w:p w:rsidR="00ED6A02" w:rsidRPr="00ED6A02" w:rsidRDefault="009C482D">
            <w:r>
              <w:rPr>
                <w:color w:val="E36C0A" w:themeColor="accent6" w:themeShade="BF"/>
              </w:rPr>
              <w:t>Registered Post</w:t>
            </w:r>
          </w:p>
        </w:tc>
        <w:tc>
          <w:tcPr>
            <w:tcW w:w="1530" w:type="dxa"/>
          </w:tcPr>
          <w:p w:rsidR="00ED6A02" w:rsidRDefault="00ED6A02">
            <w:r>
              <w:t>$2</w:t>
            </w:r>
            <w:r w:rsidR="009C482D">
              <w:t>.50</w:t>
            </w:r>
          </w:p>
        </w:tc>
        <w:tc>
          <w:tcPr>
            <w:tcW w:w="1080" w:type="dxa"/>
          </w:tcPr>
          <w:p w:rsidR="00ED6A02" w:rsidRDefault="00522BA8">
            <w:r>
              <w:t>_____</w:t>
            </w:r>
          </w:p>
          <w:p w:rsidR="00522BA8" w:rsidRPr="00522BA8" w:rsidRDefault="00522BA8">
            <w:pPr>
              <w:rPr>
                <w:sz w:val="12"/>
              </w:rPr>
            </w:pPr>
          </w:p>
        </w:tc>
      </w:tr>
      <w:tr w:rsidR="003872CB" w:rsidTr="00ED6A02">
        <w:tc>
          <w:tcPr>
            <w:tcW w:w="918" w:type="dxa"/>
          </w:tcPr>
          <w:p w:rsidR="003872CB" w:rsidRDefault="003872CB"/>
        </w:tc>
        <w:tc>
          <w:tcPr>
            <w:tcW w:w="3060" w:type="dxa"/>
          </w:tcPr>
          <w:p w:rsidR="003872CB" w:rsidRPr="00ED6A02" w:rsidRDefault="003872CB">
            <w:pPr>
              <w:rPr>
                <w:color w:val="E36C0A" w:themeColor="accent6" w:themeShade="BF"/>
              </w:rPr>
            </w:pPr>
          </w:p>
        </w:tc>
        <w:tc>
          <w:tcPr>
            <w:tcW w:w="1530" w:type="dxa"/>
            <w:tcBorders>
              <w:right w:val="single" w:sz="4" w:space="0" w:color="000000" w:themeColor="text1"/>
            </w:tcBorders>
          </w:tcPr>
          <w:p w:rsidR="003872CB" w:rsidRPr="00ED6A02" w:rsidRDefault="003872CB">
            <w:pPr>
              <w:rPr>
                <w:b/>
                <w:sz w:val="24"/>
              </w:rPr>
            </w:pPr>
            <w:r w:rsidRPr="00ED6A02">
              <w:rPr>
                <w:b/>
                <w:sz w:val="24"/>
              </w:rPr>
              <w:t>Grand 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2CB" w:rsidRDefault="003872CB"/>
        </w:tc>
      </w:tr>
    </w:tbl>
    <w:p w:rsidR="0066375C" w:rsidRDefault="0066375C"/>
    <w:p w:rsidR="0066375C" w:rsidRDefault="00522BA8">
      <w:pPr>
        <w:rPr>
          <w:b/>
          <w:i/>
        </w:rPr>
      </w:pPr>
      <w:r>
        <w:t xml:space="preserve">Payment by cheque only. </w:t>
      </w:r>
      <w:r w:rsidRPr="00522BA8">
        <w:t>Please make cheque payable to</w:t>
      </w:r>
      <w:r>
        <w:t xml:space="preserve"> </w:t>
      </w:r>
      <w:r w:rsidRPr="00522BA8">
        <w:rPr>
          <w:b/>
          <w:i/>
        </w:rPr>
        <w:t>TOUCH Community Services Lt</w:t>
      </w:r>
      <w:r w:rsidR="003872CB">
        <w:rPr>
          <w:b/>
          <w:i/>
        </w:rPr>
        <w:t>d.</w:t>
      </w:r>
    </w:p>
    <w:p w:rsidR="002D64AE" w:rsidRPr="002D64AE" w:rsidRDefault="002D64AE">
      <w:r w:rsidRPr="002D64AE">
        <w:rPr>
          <w:noProof/>
          <w:sz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5pt;margin-top:17.05pt;width:475.1pt;height:80.25pt;z-index:251660288;mso-height-percent:200;mso-height-percent:200;mso-width-relative:margin;mso-height-relative:margin" stroked="f">
            <v:textbox style="mso-fit-shape-to-text:t">
              <w:txbxContent>
                <w:p w:rsidR="002D64AE" w:rsidRDefault="002D64AE" w:rsidP="002D64AE">
                  <w:pPr>
                    <w:pStyle w:val="Footer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943100" cy="374875"/>
                        <wp:effectExtent l="19050" t="0" r="0" b="0"/>
                        <wp:docPr id="2" name="Picture 0" descr="CyberWellness_V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yberWellness_V3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37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AE" w:rsidRPr="002D64AE" w:rsidRDefault="002D64AE" w:rsidP="002D64AE">
                  <w:pPr>
                    <w:pStyle w:val="Footer"/>
                    <w:rPr>
                      <w:sz w:val="10"/>
                    </w:rPr>
                  </w:pPr>
                </w:p>
                <w:p w:rsidR="002D64AE" w:rsidRDefault="002D64AE" w:rsidP="002D64AE">
                  <w:pPr>
                    <w:pStyle w:val="Footer"/>
                    <w:ind w:left="540"/>
                    <w:rPr>
                      <w:sz w:val="18"/>
                    </w:rPr>
                  </w:pPr>
                  <w:r w:rsidRPr="002D64AE">
                    <w:rPr>
                      <w:sz w:val="18"/>
                    </w:rPr>
                    <w:t>Blk 162 Bukit Merah Central #05-3555 Singapore 150162</w:t>
                  </w:r>
                  <w:r>
                    <w:rPr>
                      <w:sz w:val="18"/>
                    </w:rPr>
                    <w:t xml:space="preserve">      </w:t>
                  </w:r>
                  <w:r w:rsidRPr="002D64AE">
                    <w:rPr>
                      <w:sz w:val="18"/>
                    </w:rPr>
                    <w:t>Tel: 62735568     Fax: 62715449</w:t>
                  </w:r>
                  <w:r>
                    <w:rPr>
                      <w:sz w:val="18"/>
                    </w:rPr>
                    <w:t xml:space="preserve">  </w:t>
                  </w:r>
                </w:p>
                <w:p w:rsidR="002D64AE" w:rsidRPr="002D64AE" w:rsidRDefault="002D64AE" w:rsidP="002D64AE">
                  <w:pPr>
                    <w:pStyle w:val="Footer"/>
                    <w:ind w:left="540"/>
                    <w:rPr>
                      <w:sz w:val="18"/>
                    </w:rPr>
                  </w:pPr>
                  <w:r w:rsidRPr="002D64AE">
                    <w:rPr>
                      <w:sz w:val="18"/>
                    </w:rPr>
                    <w:t xml:space="preserve">Email: </w:t>
                  </w:r>
                  <w:hyperlink r:id="rId8" w:history="1">
                    <w:r w:rsidRPr="002D64AE">
                      <w:rPr>
                        <w:rStyle w:val="Hyperlink"/>
                        <w:sz w:val="18"/>
                      </w:rPr>
                      <w:t>cyberwellness@touch.org.sg</w:t>
                    </w:r>
                  </w:hyperlink>
                  <w:r>
                    <w:rPr>
                      <w:sz w:val="18"/>
                    </w:rPr>
                    <w:t xml:space="preserve">    </w:t>
                  </w:r>
                  <w:r w:rsidRPr="002D64AE">
                    <w:rPr>
                      <w:sz w:val="18"/>
                    </w:rPr>
                    <w:t xml:space="preserve">Websites: </w:t>
                  </w:r>
                  <w:hyperlink r:id="rId9" w:history="1">
                    <w:r w:rsidRPr="002D64AE">
                      <w:rPr>
                        <w:rStyle w:val="Hyperlink"/>
                        <w:sz w:val="18"/>
                      </w:rPr>
                      <w:t>www.planetcrush.org.sg</w:t>
                    </w:r>
                  </w:hyperlink>
                  <w:r w:rsidRPr="002D64AE">
                    <w:rPr>
                      <w:sz w:val="18"/>
                    </w:rPr>
                    <w:t xml:space="preserve">  |  www.touch.org.sg</w:t>
                  </w:r>
                </w:p>
                <w:p w:rsidR="002D64AE" w:rsidRDefault="002D64AE" w:rsidP="002D64AE"/>
              </w:txbxContent>
            </v:textbox>
          </v:shape>
        </w:pict>
      </w:r>
    </w:p>
    <w:sectPr w:rsidR="002D64AE" w:rsidRPr="002D64AE" w:rsidSect="00EC53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74" w:rsidRDefault="00ED1C74" w:rsidP="002D64AE">
      <w:pPr>
        <w:spacing w:line="240" w:lineRule="auto"/>
      </w:pPr>
      <w:r>
        <w:separator/>
      </w:r>
    </w:p>
  </w:endnote>
  <w:endnote w:type="continuationSeparator" w:id="1">
    <w:p w:rsidR="00ED1C74" w:rsidRDefault="00ED1C74" w:rsidP="002D6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AE" w:rsidRDefault="002D64AE">
    <w:pPr>
      <w:pStyle w:val="Footer"/>
    </w:pPr>
  </w:p>
  <w:p w:rsidR="002D64AE" w:rsidRDefault="002D64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74" w:rsidRDefault="00ED1C74" w:rsidP="002D64AE">
      <w:pPr>
        <w:spacing w:line="240" w:lineRule="auto"/>
      </w:pPr>
      <w:r>
        <w:separator/>
      </w:r>
    </w:p>
  </w:footnote>
  <w:footnote w:type="continuationSeparator" w:id="1">
    <w:p w:rsidR="00ED1C74" w:rsidRDefault="00ED1C74" w:rsidP="002D64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21D1"/>
    <w:rsid w:val="000226E8"/>
    <w:rsid w:val="000C0D6B"/>
    <w:rsid w:val="001D7762"/>
    <w:rsid w:val="00252AB2"/>
    <w:rsid w:val="002D64AE"/>
    <w:rsid w:val="003872CB"/>
    <w:rsid w:val="00522BA8"/>
    <w:rsid w:val="00591F98"/>
    <w:rsid w:val="005921D1"/>
    <w:rsid w:val="006125ED"/>
    <w:rsid w:val="0066375C"/>
    <w:rsid w:val="006C1E16"/>
    <w:rsid w:val="0076498C"/>
    <w:rsid w:val="0088688C"/>
    <w:rsid w:val="009C482D"/>
    <w:rsid w:val="009E6844"/>
    <w:rsid w:val="00A5699E"/>
    <w:rsid w:val="00BF137D"/>
    <w:rsid w:val="00CB199F"/>
    <w:rsid w:val="00CF70AF"/>
    <w:rsid w:val="00D004D3"/>
    <w:rsid w:val="00DD3005"/>
    <w:rsid w:val="00E60E9A"/>
    <w:rsid w:val="00EC5393"/>
    <w:rsid w:val="00ED1C74"/>
    <w:rsid w:val="00ED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AB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37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64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4AE"/>
  </w:style>
  <w:style w:type="paragraph" w:styleId="Footer">
    <w:name w:val="footer"/>
    <w:basedOn w:val="Normal"/>
    <w:link w:val="FooterChar"/>
    <w:uiPriority w:val="99"/>
    <w:unhideWhenUsed/>
    <w:rsid w:val="002D6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AE"/>
  </w:style>
  <w:style w:type="paragraph" w:styleId="BalloonText">
    <w:name w:val="Balloon Text"/>
    <w:basedOn w:val="Normal"/>
    <w:link w:val="BalloonTextChar"/>
    <w:uiPriority w:val="99"/>
    <w:semiHidden/>
    <w:unhideWhenUsed/>
    <w:rsid w:val="002D6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wellness@touch.org.s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berwellness@touch.org.s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lanetcrush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stella.teo</dc:creator>
  <cp:keywords/>
  <dc:description/>
  <cp:lastModifiedBy>stella.teo</cp:lastModifiedBy>
  <cp:revision>16</cp:revision>
  <cp:lastPrinted>2013-03-11T03:34:00Z</cp:lastPrinted>
  <dcterms:created xsi:type="dcterms:W3CDTF">2013-03-06T03:53:00Z</dcterms:created>
  <dcterms:modified xsi:type="dcterms:W3CDTF">2013-03-11T03:46:00Z</dcterms:modified>
</cp:coreProperties>
</file>